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┌────────────────┐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│        1       │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└────────────────┘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  Регистрационный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       номер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I. Общие сведения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      ┌──────────┐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Дошкольное образование                                         │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Начальное общее образование                                    │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Основное общее образование                                     │  01.001  │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Среднее общее образование                                      │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─────────────────────────────────────────────────────────────  └──────────┘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(наименование вида профессиональной деятельности)             Код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Основная цель вида профессиональной деятельности: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│Оказание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образовательных услуг по основным общеобразовательным </w:t>
      </w:r>
      <w:proofErr w:type="spellStart"/>
      <w:r>
        <w:rPr>
          <w:rFonts w:ascii="Courier New" w:hAnsi="Courier New" w:cs="Courier New"/>
          <w:sz w:val="20"/>
          <w:szCs w:val="20"/>
        </w:rPr>
        <w:t>программам│</w:t>
      </w:r>
      <w:proofErr w:type="spellEnd"/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│образовательными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организациями (организациями, осуществляющими обучение) │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Группа занятий: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14"/>
        <w:gridCol w:w="3150"/>
        <w:gridCol w:w="1469"/>
        <w:gridCol w:w="3406"/>
      </w:tblGrid>
      <w:tr w:rsidR="00F862AE"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Преподаватели в средней школе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3320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Персонал дошкольного воспитания и образования</w:t>
            </w:r>
          </w:p>
        </w:tc>
      </w:tr>
      <w:tr w:rsidR="00F862AE"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Преподаватели в системе специального образования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3330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Преподавательский персонал специального обучения</w:t>
            </w:r>
          </w:p>
        </w:tc>
      </w:tr>
      <w:tr w:rsidR="00F862AE"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3310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Преподавательский персонал начального образования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1614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(код </w:t>
            </w:r>
            <w:hyperlink r:id="rId4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ОКЗ</w:t>
              </w:r>
            </w:hyperlink>
            <w:hyperlink r:id="rId5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&lt;1&gt;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(наименование)</w:t>
            </w:r>
          </w:p>
        </w:tc>
        <w:tc>
          <w:tcPr>
            <w:tcW w:w="1469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(код </w:t>
            </w:r>
            <w:hyperlink r:id="rId6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ОКЗ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406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(наименование)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Отнесение к видам экономической деятельности: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20"/>
        <w:gridCol w:w="7985"/>
      </w:tblGrid>
      <w:tr w:rsidR="00F862A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80.10.1.</w:t>
            </w:r>
          </w:p>
        </w:tc>
        <w:tc>
          <w:tcPr>
            <w:tcW w:w="7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в области дошкольного и начального общего образования</w:t>
            </w:r>
          </w:p>
        </w:tc>
      </w:tr>
      <w:tr w:rsidR="00F862A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80.21.1.</w:t>
            </w:r>
          </w:p>
        </w:tc>
        <w:tc>
          <w:tcPr>
            <w:tcW w:w="7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в области основного общего и среднего (полного) общего образования</w:t>
            </w:r>
          </w:p>
        </w:tc>
      </w:tr>
      <w:tr w:rsidR="00F862AE">
        <w:tc>
          <w:tcPr>
            <w:tcW w:w="1620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(код </w:t>
            </w:r>
            <w:hyperlink r:id="rId7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КВЭД</w:t>
              </w:r>
            </w:hyperlink>
            <w:hyperlink r:id="rId8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&lt;2&gt;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985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(наименование вида экономической деятельности)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II. Описание трудовых функций, входящих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в профессиональный стандарт (функциональная карта вида</w:t>
      </w:r>
      <w:proofErr w:type="gramEnd"/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профессиональной деятельности)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58"/>
        <w:gridCol w:w="2804"/>
        <w:gridCol w:w="1988"/>
        <w:gridCol w:w="2743"/>
        <w:gridCol w:w="1142"/>
        <w:gridCol w:w="2005"/>
      </w:tblGrid>
      <w:tr w:rsidR="00F862AE">
        <w:tc>
          <w:tcPr>
            <w:tcW w:w="5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Обобщенные трудовые функции</w:t>
            </w:r>
          </w:p>
        </w:tc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функции</w:t>
            </w:r>
          </w:p>
        </w:tc>
      </w:tr>
      <w:tr w:rsidR="00F862AE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код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квалификации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</w:tr>
      <w:tr w:rsidR="00F862AE"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Общепедагогическая функция. 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A/01.6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F862AE"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Воспитательная деятельность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A/02.6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F862AE"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Развивающая деятельность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A/03.6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F862AE"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проектированию и реализации основных общеобразовательных программ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5 - 6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B/01.5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F862AE"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реализации программ начального общего образования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B/02.6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F862AE"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B/03.6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F862AE"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Модуль "Предметное обучение. Математика"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B/04.6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F862AE"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Модуль "Предметное обучение. Русский язык"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B/05.6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III. Характеристика обобщенных трудовых функций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3.1. Обобщенная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28"/>
        <w:gridCol w:w="4203"/>
        <w:gridCol w:w="671"/>
        <w:gridCol w:w="648"/>
        <w:gridCol w:w="1714"/>
        <w:gridCol w:w="675"/>
      </w:tblGrid>
      <w:tr w:rsidR="00F862AE">
        <w:tc>
          <w:tcPr>
            <w:tcW w:w="1728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</w:t>
            </w:r>
          </w:p>
        </w:tc>
        <w:tc>
          <w:tcPr>
            <w:tcW w:w="671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1714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квалификации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98"/>
        <w:gridCol w:w="616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1498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1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82"/>
        <w:gridCol w:w="7157"/>
      </w:tblGrid>
      <w:tr w:rsidR="00F862AE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Учитель,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61"/>
        <w:gridCol w:w="7174"/>
      </w:tblGrid>
      <w:tr w:rsidR="00F862AE">
        <w:tc>
          <w:tcPr>
            <w:tcW w:w="2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Учитель: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 или в области, соответствующей преподаваемому предмету,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Воспитатель: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</w:t>
            </w:r>
          </w:p>
        </w:tc>
      </w:tr>
      <w:tr w:rsidR="00F862AE">
        <w:tc>
          <w:tcPr>
            <w:tcW w:w="96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(в ред. </w:t>
            </w:r>
            <w:hyperlink r:id="rId9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Приказа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Минтруда России от 05.08.2016 N 422н)</w:t>
            </w:r>
          </w:p>
        </w:tc>
      </w:tr>
      <w:tr w:rsidR="00F862AE"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Требования к опыту практической работы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Требования к опыту практической работы не предъявляются</w:t>
            </w:r>
          </w:p>
        </w:tc>
      </w:tr>
      <w:tr w:rsidR="00F862AE"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Особые условия допуска к работе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 педагогической деятельности не допускаются лица: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имеющие или имевшие судимость за преступления, состав и виды которых установлены законодательством Российской Федерации;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признанные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недееспособными в установленном федеральным законом порядке;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имеющие заболевания, предусмотренные установленным перечнем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Дополнительные характеристики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063"/>
        <w:gridCol w:w="1330"/>
        <w:gridCol w:w="5242"/>
      </w:tblGrid>
      <w:tr w:rsidR="00F862AE"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 документа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 базовой группы, должности (профессии) или специальности</w:t>
            </w:r>
          </w:p>
        </w:tc>
      </w:tr>
      <w:tr w:rsidR="00F862AE">
        <w:tc>
          <w:tcPr>
            <w:tcW w:w="3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71493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ОКЗ</w:t>
              </w:r>
            </w:hyperlink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Преподаватели в средней школе</w:t>
            </w:r>
          </w:p>
        </w:tc>
      </w:tr>
      <w:tr w:rsidR="00F862AE">
        <w:tc>
          <w:tcPr>
            <w:tcW w:w="3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Преподаватели в системе специального образования</w:t>
            </w:r>
          </w:p>
        </w:tc>
      </w:tr>
      <w:tr w:rsidR="00F862AE">
        <w:tc>
          <w:tcPr>
            <w:tcW w:w="3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Преподавательский персонал начального образования</w:t>
            </w:r>
          </w:p>
        </w:tc>
      </w:tr>
      <w:tr w:rsidR="00F862AE">
        <w:tc>
          <w:tcPr>
            <w:tcW w:w="3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3320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Персонал дошкольного воспитания и образования</w:t>
            </w:r>
          </w:p>
        </w:tc>
      </w:tr>
      <w:tr w:rsidR="00F862AE">
        <w:tc>
          <w:tcPr>
            <w:tcW w:w="3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3330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Преподавательский персонал специального обучения</w:t>
            </w:r>
          </w:p>
        </w:tc>
      </w:tr>
      <w:tr w:rsidR="00F862AE"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71493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ЕКС</w:t>
              </w:r>
            </w:hyperlink>
            <w:hyperlink r:id="rId12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&lt;3&gt;</w:t>
              </w:r>
            </w:hyperlink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Учитель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</w:t>
            </w:r>
          </w:p>
        </w:tc>
      </w:tr>
      <w:tr w:rsidR="00F862AE"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71493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ОКСО</w:t>
              </w:r>
            </w:hyperlink>
            <w:hyperlink r:id="rId14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&lt;4&gt;</w:t>
              </w:r>
            </w:hyperlink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050000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 и педагогика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3.1.1.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26"/>
        <w:gridCol w:w="3416"/>
        <w:gridCol w:w="713"/>
        <w:gridCol w:w="1064"/>
        <w:gridCol w:w="2030"/>
        <w:gridCol w:w="686"/>
      </w:tblGrid>
      <w:tr w:rsidR="00F862AE">
        <w:tc>
          <w:tcPr>
            <w:tcW w:w="1726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Общепедагогическая функция. Обучение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A/01.6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948"/>
        <w:gridCol w:w="7673"/>
      </w:tblGrid>
      <w:tr w:rsidR="00F862AE"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Разработка и реализация программ учебных дисциплин в рамках основной общеобразовательной программы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Осуществление профессиональной деятельности в соответствии с требованиями федеральных государственных образовательных стандартов дошкольного, начального общего, основного общего, среднего общего образования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Участие в разработке и реализации программы развития образовательной организации в целях создания безопасной и комфортной образовательной среды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Планирование и проведение учебных занятий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Систематический анализ эффективности учебных занятий и подходов к обучению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Организация, осуществление контроля и оценки учебных достижений, текущих и итоговых результатов освоения основной образовательной программы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универсальных учебных действий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навыков, связанных с информационно-коммуникационными технологиями (далее - ИКТ)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мотивации к обучению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Объективная оценка знаний обучающихся на основе тестирования и других методов контроля в соответствии с реальными учебными возможностями детей</w:t>
            </w:r>
          </w:p>
        </w:tc>
      </w:tr>
      <w:tr w:rsidR="00F862AE"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формами и методами обучения, в том числе выходящими за рамки учебных занятий: проектная деятельность, лабораторные эксперименты, полевая практика и т.п.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Объективно оценивать знания обучающихся на основе тестирования и других методов контроля в соответствии с реальными учебными возможностями детей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Разрабатывать (осваивать) и применять современные психолого-педагогические технологии, основанные на знании законов развития личности и поведения в реальной и виртуальной среде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Использовать и апробировать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специальные подходы к обучению в целях включения в образовательный процесс всех обучающихся, в том числе с особыми потребностями в образовании: обучающихся, проявивших выдающиеся способности; обучающихся, для которых русский язык не является родным; обучающихся с ограниченными возможностями здоровья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Владеть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ИКТ-компетентностями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общепользовательская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ИКТ-компетентность;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общепедагогическая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ИКТ-компетентность;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предметно-педагогическая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ИКТ-компетентность (отражающая профессиональную ИКТ-компетентность соответствующей области человеческой деятельности)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Организовывать различные виды внеурочной деятельности: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игровую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, учебно-исследовательскую, художественно-продуктивную,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культурно-досуговую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с учетом возможностей образовательной организации, места жительства и историко-культурного своеобразия региона</w:t>
            </w:r>
          </w:p>
        </w:tc>
      </w:tr>
      <w:tr w:rsidR="00F862AE"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Преподаваемый предмет в пределах требований федеральных государственных образовательных стандартов и основной общеобразовательной программы, его истории и места в мировой культуре и науке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История, теория, закономерности и принципы построения и функционирования образовательных систем, роль и место образования в жизни личности и общества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Основные закономерности возрастного развития, стадии и кризисы развития, социализация личности, индикаторы индивидуальных особенностей траекторий жизни, их возможные девиации, а также основы их психодиагностики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Основы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психодидактики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поликультурного образования, закономерностей поведения в социальных сетях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Пути достижения образовательных результатов и способы оценки результатов обучения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Основы методики преподавания, основные принципы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деятельностного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подхода, виды и приемы современных педагогических технологий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Рабочая программа и методика обучения по данному предмету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Приоритетные направления развития образовательной системы Российской Федерации, законов и иных нормативных правовых актов, регламентирующих образовательную деятельность в Российской Федерации, нормативных документов по вопросам обучения и воспитания детей и молодежи, федеральных государственных образовательных стандартов дошкольного, начального общего, основного общего, среднего общего образования, законодательства о правах ребенка, трудового законодательства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Нормативные документы по вопросам обучения и воспитания детей и молодежи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Конвенция о правах ребенка</w:t>
            </w:r>
          </w:p>
        </w:tc>
      </w:tr>
      <w:tr w:rsidR="00F862AE"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Трудовое законодательство</w:t>
            </w:r>
          </w:p>
        </w:tc>
      </w:tr>
      <w:tr w:rsidR="00F862AE"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3.1.2.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12"/>
        <w:gridCol w:w="3430"/>
        <w:gridCol w:w="699"/>
        <w:gridCol w:w="1078"/>
        <w:gridCol w:w="2030"/>
        <w:gridCol w:w="686"/>
      </w:tblGrid>
      <w:tr w:rsidR="00F862AE">
        <w:tc>
          <w:tcPr>
            <w:tcW w:w="1712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Воспитательная деятельность</w:t>
            </w:r>
          </w:p>
        </w:tc>
        <w:tc>
          <w:tcPr>
            <w:tcW w:w="699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A/02.6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59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59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03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62"/>
        <w:gridCol w:w="7259"/>
      </w:tblGrid>
      <w:tr w:rsidR="00F862A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Регулирование поведения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для обеспечения безопасной образовательной среды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Проектирование и реализация воспитательных программ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Помощь и поддержка в организации деятельности ученических органов самоуправления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Создание, поддержание уклада, атмосферы и традиций жизни образовательной организации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proofErr w:type="gramEnd"/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толерантности и навыков поведения в изменяющейся поликультурной среде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Использование конструктивных воспитательных усилий родителей (законных представителей) обучающихся, помощь семье в решении вопросов воспитания ребенка</w:t>
            </w:r>
          </w:p>
        </w:tc>
      </w:tr>
      <w:tr w:rsidR="00F862A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Строить воспитательную деятельность с учетом культурных различий детей, половозрастных и индивидуальных особенностей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Общаться с детьми, признавать их достоинство, понимая и принимая их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Создавать в учебных группах (классе, кружке, секции и т.п.) разновозрастные детско-взрослые общности обучающихся, их родителей (законных представителей) и педагогических работников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Управлять учебными группами с целью вовлечения обучающихся в процесс обучения и воспитания, мотивируя их учебно-познавательную деятельность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Анализировать реальное состояние дел в учебной группе, поддерживать в детском коллективе деловую, дружелюбную атмосферу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Защищать достоинство и интересы обучающихся, помогать детям, оказавшимся в конфликтной ситуации и/или неблагоприятных условиях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Находить ценностный аспект учебного знания и информации обеспечивать его понимание и переживание обучающимися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методами организации экскурсий, походов и экспедиций и т.п.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Сотрудничать с другими педагогическими работниками и другими специалистами в решении воспитательных задач</w:t>
            </w:r>
          </w:p>
        </w:tc>
      </w:tr>
      <w:tr w:rsidR="00F862A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Основы законодательства о правах ребенка, законы в сфере образования и федеральные государственные образовательные стандарты общего образования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История, теория, закономерности и принципы построения и функционирования образовательных (педагогических) систем, роль и место образования в жизни личности и общества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Основы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психодидактики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поликультурного образования, закономерностей поведения в социальных сетях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Основные закономерности возрастного развития, стадии и кризисы развития и социализации личности, индикаторы и индивидуальные особенности траекторий жизни и их возможные девиации, приемы их диагностики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Научное представление о результатах образования, путях их достижения и способах оценки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Основы методики воспитательной работы, основные принципы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деятельностного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подхода, виды и приемы современных педагогических технологий</w:t>
            </w:r>
          </w:p>
        </w:tc>
      </w:tr>
      <w:tr w:rsidR="00F862AE">
        <w:tc>
          <w:tcPr>
            <w:tcW w:w="2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Нормативные правовые, руководящие и инструктивные документы, регулирующие организацию и проведение мероприятий за пределами территории образовательной организации (экскурсий, походов и экспедиций)</w:t>
            </w:r>
          </w:p>
        </w:tc>
      </w:tr>
      <w:tr w:rsidR="00F862AE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3.1.3.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12"/>
        <w:gridCol w:w="3430"/>
        <w:gridCol w:w="713"/>
        <w:gridCol w:w="1064"/>
        <w:gridCol w:w="2016"/>
        <w:gridCol w:w="670"/>
      </w:tblGrid>
      <w:tr w:rsidR="00F862AE">
        <w:tc>
          <w:tcPr>
            <w:tcW w:w="1712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Развивающая деятельность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A/03.6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63"/>
        <w:gridCol w:w="7272"/>
      </w:tblGrid>
      <w:tr w:rsidR="00F862AE">
        <w:tc>
          <w:tcPr>
            <w:tcW w:w="2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Выявление в ходе наблюдения поведенческих и личностных проблем обучающихся, связанных с особенностями их развития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Оценка параметров и проектирование психологически безопасной и комфортной образовательной среды, разработка программ профилактики различных форм насилия в школе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Применение инструментария и методов диагностики и оценки показателей уровня и динамики развития ребенка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Освоение и применение психолого-педагогических технологий (в том числе инклюзивных), необходимых для адресной работы с различными контингентами учащихся: одаренные дети, социально уязвимые дети, дети, попавшие в трудные жизненные ситуации, дети-мигранты, дети-сироты, дети с особыми образовательными потребностями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аутисты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дети с синдромом дефицита внимания 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гиперактивностью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 др.), дети с ограниченными возможностями здоровья, дети с девиациями поведения, дети с зависимостью</w:t>
            </w:r>
            <w:proofErr w:type="gramEnd"/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Оказание адресной помощи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обучающимся</w:t>
            </w:r>
            <w:proofErr w:type="gramEnd"/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Взаимодействие с другими специалистами в рамках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психолого-медико-педагогического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консилиума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Разработка (совместно с другими специалистами) и реализация совместно с родителями (законными представителями) программ индивидуального развития ребенка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Освоение и адекватное применение специальных технологий и методов, позволяющих проводить коррекционно-развивающую работу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proofErr w:type="gramEnd"/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и реализация программ развития универсальных учебных действий, образцов и ценностей социального поведения, навыков поведения в мире виртуальной реальности и социальных сетях, формирование толерантности и позитивных образцов поликультурного общения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Формирование системы регуляции поведения и деятельности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</w:p>
        </w:tc>
      </w:tr>
      <w:tr w:rsidR="00F862AE">
        <w:tc>
          <w:tcPr>
            <w:tcW w:w="2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профессиональной установкой на оказание помощи любому ребенку вне зависимости от его реальных учебных возможностей, особенностей в поведении, состояния психического и физического здоровья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Использовать в практике своей работы психологические подходы: культурно-исторический,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деятельностный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 развивающий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Осуществлять (совместно с психологом и другими специалистами) психолого-педагогическое сопровождение основных общеобразовательных программ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Понимать документацию специалистов (психологов, дефектологов, логопедов и т.д.)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Составить (совместно с психологом и другими специалистами) психолого-педагогическую характеристику (портрет) личности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обучающегося</w:t>
            </w:r>
            <w:proofErr w:type="gramEnd"/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Разрабатывать и реализовывать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индивидуальные образовательные маршруты, индивидуальные программы развития и индивидуально-ориентированные образовательные программы с учетом личностных и возрастных особенностей обучающихся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стандартизированными методами психодиагностики личностных характеристик и возрастных особенностей обучающихся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Оценивать образовательные результаты: формируемые в преподаваемом предмете предметные 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метапредметные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компетенции, а также осуществлять (совместно с психологом) мониторинг личностных характеристик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Формировать детско-взрослые сообщества</w:t>
            </w:r>
          </w:p>
        </w:tc>
      </w:tr>
      <w:tr w:rsidR="00F862AE">
        <w:tc>
          <w:tcPr>
            <w:tcW w:w="2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Педагогические закономерности организации образовательного процесса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Законы развития личности и проявления личностных свойств, психологические законы периодизации и кризисов развития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Теория и технологии учета возрастных особенностей обучающихся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Закономерности формирования детско-взрослых сообществ, их социально-психологических особенности и закономерности развития детских и подростковых сообществ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Основные закономерности семейных отношений, позволяющие эффективно работать с родительской общественностью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Основы психодиагностики и основные признаки отклонения в развитии детей</w:t>
            </w:r>
          </w:p>
        </w:tc>
      </w:tr>
      <w:tr w:rsidR="00F862AE">
        <w:tc>
          <w:tcPr>
            <w:tcW w:w="2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Социально-психологические особенности и закономерности развития детско-взрослых сообществ</w:t>
            </w:r>
          </w:p>
        </w:tc>
      </w:tr>
      <w:tr w:rsidR="00F862AE"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3.2. Обобщенная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28"/>
        <w:gridCol w:w="4203"/>
        <w:gridCol w:w="671"/>
        <w:gridCol w:w="648"/>
        <w:gridCol w:w="1714"/>
        <w:gridCol w:w="675"/>
      </w:tblGrid>
      <w:tr w:rsidR="00F862AE">
        <w:tc>
          <w:tcPr>
            <w:tcW w:w="1728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проектированию и реализации основных образовательных программ</w:t>
            </w:r>
          </w:p>
        </w:tc>
        <w:tc>
          <w:tcPr>
            <w:tcW w:w="671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1714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квалификации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5 - 6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98"/>
        <w:gridCol w:w="616"/>
        <w:gridCol w:w="1973"/>
        <w:gridCol w:w="1442"/>
        <w:gridCol w:w="1876"/>
      </w:tblGrid>
      <w:tr w:rsidR="00F862AE">
        <w:tc>
          <w:tcPr>
            <w:tcW w:w="2230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16" w:type="dxa"/>
            <w:tcBorders>
              <w:top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  <w:tcBorders>
              <w:top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20"/>
        <w:gridCol w:w="7201"/>
      </w:tblGrid>
      <w:tr w:rsidR="00F862A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Учитель,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20"/>
        <w:gridCol w:w="7201"/>
      </w:tblGrid>
      <w:tr w:rsidR="00F862AE">
        <w:tc>
          <w:tcPr>
            <w:tcW w:w="2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Учитель: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 или в области, соответствующей преподаваемому предмету,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Воспитатель: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</w:t>
            </w:r>
          </w:p>
        </w:tc>
      </w:tr>
      <w:tr w:rsidR="00F862AE">
        <w:tc>
          <w:tcPr>
            <w:tcW w:w="96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(в ред. </w:t>
            </w:r>
            <w:hyperlink r:id="rId15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Приказа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Минтруда России от 05.08.2016 N 422н)</w:t>
            </w:r>
          </w:p>
        </w:tc>
      </w:tr>
      <w:tr w:rsidR="00F862A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Требования к опыту практической работы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Требования к опыту практической работы не предъявляются</w:t>
            </w:r>
          </w:p>
        </w:tc>
      </w:tr>
      <w:tr w:rsidR="00F862A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Особые условия допуска к работе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 педагогической деятельности не допускаются лица: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имеющие или имевшие судимость за преступления, состав и виды которых установлены законодательством Российской Федерации;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признанные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недееспособными в установленном федеральным законом порядке;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имеющие заболевания, предусмотренные установленным перечнем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Дополнительные характеристики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20"/>
        <w:gridCol w:w="1089"/>
        <w:gridCol w:w="6112"/>
      </w:tblGrid>
      <w:tr w:rsidR="00F862A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 документа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 базовой группы, должности (профессии) или специальности</w:t>
            </w:r>
          </w:p>
        </w:tc>
      </w:tr>
      <w:tr w:rsidR="00F862AE"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71493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ОКЗ</w:t>
              </w:r>
            </w:hyperlink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2320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Преподаватели в средней школе</w:t>
            </w:r>
          </w:p>
        </w:tc>
      </w:tr>
      <w:tr w:rsidR="00F862AE"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2340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Преподаватели в системе специального образования</w:t>
            </w:r>
          </w:p>
        </w:tc>
      </w:tr>
      <w:tr w:rsidR="00F862AE"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3310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Преподавательский персонал начального образования</w:t>
            </w:r>
          </w:p>
        </w:tc>
      </w:tr>
      <w:tr w:rsidR="00F862AE"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3320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Персонал дошкольного воспитания и образования</w:t>
            </w:r>
          </w:p>
        </w:tc>
      </w:tr>
      <w:tr w:rsidR="00F862AE"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3330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Преподавательский персонал специального обучения</w:t>
            </w:r>
          </w:p>
        </w:tc>
      </w:tr>
      <w:tr w:rsidR="00F862A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7149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17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ЕКС</w:t>
              </w:r>
            </w:hyperlink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Учитель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Воспитатель</w:t>
            </w:r>
          </w:p>
        </w:tc>
      </w:tr>
      <w:tr w:rsidR="00F862A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7149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18" w:history="1">
              <w:r w:rsidR="00F862AE">
                <w:rPr>
                  <w:rFonts w:ascii="Arial" w:hAnsi="Arial" w:cs="Arial"/>
                  <w:color w:val="0000FF"/>
                  <w:sz w:val="20"/>
                  <w:szCs w:val="20"/>
                </w:rPr>
                <w:t>ОКСО</w:t>
              </w:r>
            </w:hyperlink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050000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 и педагогика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3.2.1.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26"/>
        <w:gridCol w:w="3416"/>
        <w:gridCol w:w="713"/>
        <w:gridCol w:w="1050"/>
        <w:gridCol w:w="2030"/>
        <w:gridCol w:w="686"/>
      </w:tblGrid>
      <w:tr w:rsidR="00F862AE">
        <w:tc>
          <w:tcPr>
            <w:tcW w:w="1726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B/01.5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50"/>
        <w:gridCol w:w="7285"/>
      </w:tblGrid>
      <w:tr w:rsidR="00F862AE"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</w:t>
            </w:r>
            <w:hyperlink r:id="rId19" w:history="1">
              <w:r>
                <w:rPr>
                  <w:rFonts w:ascii="Arial" w:hAnsi="Arial" w:cs="Arial"/>
                  <w:color w:val="0000FF"/>
                  <w:sz w:val="20"/>
                  <w:szCs w:val="20"/>
                </w:rPr>
                <w:t>стандартом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дошкольного образования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психологической готовности к школьному обучению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Активное использование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недирективной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помощи и поддержка детской инициативы и самостоятельности в разных видах деятельности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</w:tr>
      <w:tr w:rsidR="00F862AE"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сформированности у них качеств, необходимых для дальнейшего обучения и развития на следующих уровнях обучения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Владеть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ИКТ-компетентностями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необходимыми и достаточными для планирования, реализации и оценки образовательной работы с детьми раннего и дошкольного возраста</w:t>
            </w:r>
            <w:proofErr w:type="gramEnd"/>
          </w:p>
        </w:tc>
      </w:tr>
      <w:tr w:rsidR="00F862AE"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Основные психологические подходы: культурно-исторический,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деятельностный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 личностный; основы дошкольной педагогики, включая классические системы дошкольного воспитания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Общие закономерности развития ребенка в раннем и дошкольном возрасте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Особенности становления и развития детских деятельностей в раннем и дошкольном возрасте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Основы теории физического, познавательного и личностного развития детей раннего и дошкольного возраста</w:t>
            </w:r>
          </w:p>
        </w:tc>
      </w:tr>
      <w:tr w:rsidR="00F862AE">
        <w:tc>
          <w:tcPr>
            <w:tcW w:w="2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Современные тенденции развития дошкольного образования</w:t>
            </w:r>
          </w:p>
        </w:tc>
      </w:tr>
      <w:tr w:rsidR="00F862AE"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3.2.2.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26"/>
        <w:gridCol w:w="3416"/>
        <w:gridCol w:w="699"/>
        <w:gridCol w:w="1078"/>
        <w:gridCol w:w="2030"/>
        <w:gridCol w:w="686"/>
      </w:tblGrid>
      <w:tr w:rsidR="00F862AE">
        <w:tc>
          <w:tcPr>
            <w:tcW w:w="1726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реализации программ начального общего образования</w:t>
            </w:r>
          </w:p>
        </w:tc>
        <w:tc>
          <w:tcPr>
            <w:tcW w:w="699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B/02.6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80"/>
        <w:gridCol w:w="7241"/>
      </w:tblGrid>
      <w:tr w:rsidR="00F862AE"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Проектирование образовательного процесса на основе федерального государственного образовательного стандарта начального общего образования с учетом особенностей социальной ситуации развития первоклассника в связи с переходом ведущей деятельности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от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игровой к учебной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Формирование у детей социальной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позиции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обучающихся на всем протяжении обучения в начальной школе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метапредметных компетенций, умения учиться и универсальных учебных действий до уровня, необходимого для освоения образовательных программ основного общего образования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Объективная оценка успехов и возможностей обучающихся с учетом неравномерности индивидуального психического развития детей младшего школьного возраста, а также своеобразия динамики развития учебной деятельности мальчиков и девочек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Организация учебного процесса с учетом своеобразия социальной ситуации развития первоклассника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Корректировка учебной деятельности исходя из данных мониторинга образовательных результатов с учетом неравномерности индивидуального психического развития детей младшего школьного возраста (в том числе в силу различий в возрасте, условий дошкольного обучения и воспитания), а также своеобразия динамики развития мальчиков и девочек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Проведение в четвертом классе начальной школы (во взаимодействии с психологом) мероприятий по профилактике возможных трудностей адаптации детей к учебно-воспитательному процессу в основной школе</w:t>
            </w:r>
          </w:p>
        </w:tc>
      </w:tr>
      <w:tr w:rsidR="00F862AE"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Реагировать на непосредственные по форме обращения детей к учителю и распознавать за ними серьезные личные проблемы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Ставить различные виды учебных задач (учебно-познавательных, учебно-практических, учебно-игровых) и организовывать их решение (в индивидуальной или групповой форме) в соответствии с уровнем познавательного и личностного развития детей младшего возраста, сохраняя при этом баланс предметной 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метапредметной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составляющей их содержания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Во взаимодействии с родителями (законными представителями), другими педагогическими работниками и психологами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проектировать и корректировать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индивидуальную образовательную траекторию обучающегося в соответствии с задачами достижения всех видов образовательных результатов (предметных, метапредметных и личностных), выходящими за рамки программы начального общего образования</w:t>
            </w:r>
          </w:p>
        </w:tc>
      </w:tr>
      <w:tr w:rsidR="00F862AE"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Основные и актуальные для современной системы образования теории обучения, воспитания и развития детей младшего школьного возрастов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Федеральные государственные образовательные стандарты и содержание примерных основных образовательных программ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Дидактические основы, используемые в учебно-воспитательном процессе образовательных технологий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Существо заложенных в содержании используемых в начальной школе учебных задач обобщенных способов деятельности и системы знаний о природе, обществе, человеке, технологиях</w:t>
            </w:r>
          </w:p>
        </w:tc>
      </w:tr>
      <w:tr w:rsidR="00F862AE"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Особенности региональных условий, в которых реализуется используемая основная образовательная программа начального общего образования</w:t>
            </w:r>
          </w:p>
        </w:tc>
      </w:tr>
      <w:tr w:rsidR="00F862AE"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3.2.3.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12"/>
        <w:gridCol w:w="3430"/>
        <w:gridCol w:w="713"/>
        <w:gridCol w:w="1064"/>
        <w:gridCol w:w="2030"/>
        <w:gridCol w:w="672"/>
      </w:tblGrid>
      <w:tr w:rsidR="00F862AE">
        <w:tc>
          <w:tcPr>
            <w:tcW w:w="1712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B/03.6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75"/>
        <w:gridCol w:w="7246"/>
      </w:tblGrid>
      <w:tr w:rsidR="00F862AE"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общекультурных компетенций и понимания места предмета в общей картине мира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Определение на основе анализа учебной деятельности обучающегося оптимальных (в том или ином предметном образовательном контексте) способов его обучения и развития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Определение совместно с обучающимся, его родителями (законными представителями), другими участниками образовательного процесса (педагог-психолог, учитель-дефектолог, методист и т.д.) зоны его ближайшего развития, разработка и реализация (при необходимости) индивидуального образовательного маршрута и индивидуальной программы развития обучающихся</w:t>
            </w:r>
            <w:proofErr w:type="gramEnd"/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Планирование специализированного образовательного процесса для группы, класса и/или отдельных контингентов обучающихся с выдающимися способностями и/или особыми образовательными потребностями на основе имеющихся типовых программ и собственных разработок с учетом специфики состава обучающихся, уточнение и модификация планирования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Применение специальных языковых программ (в том числе русского как иностранного), программ повышения языковой культуры и развития навыков поликультурного общения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Совместное с учащимися использование иноязычных источников информации, инструментов перевода, произношения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Организация олимпиад, конференций, турниров математических и лингвистических игр в школе и др.</w:t>
            </w:r>
          </w:p>
        </w:tc>
      </w:tr>
      <w:tr w:rsidR="00F862AE"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Применять современные образовательные технологии, включая информационные, а также цифровые образовательные ресурсы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Проводить учебные занятия, опираясь на достижения в области педагогической и психологической наук, возрастной физиологии и школьной гигиены, а также современных информационных технологий и методик обучения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Планировать и осуществлять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учебный процесс в соответствии с основной общеобразовательной программой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Разрабатывать рабочую программу по предмету, курсу на основе примерных основных общеобразовательных программ и обеспечивать ее выполнение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Организовать самостоятельную деятельность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, в том числе исследовательскую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Разрабатывать и реализовывать проблемное обучение, осуществлять связь обучения по предмету (курсу, программе) с практикой, обсуждать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актуальные события современности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Осуществлять контрольно-оценочную деятельность в образовательном процессе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Использовать современные способы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обучающихся)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Использовать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 основного общего образования и среднего общего образования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Владеть основами работы с текстовыми редакторами, электронными таблицами, электронной почтой и браузерами,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мультимедийным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оборудованием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методами убеждения, аргументации своей позиции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Устанавливать контакты с обучающимися разного возраста и их родителями (законными представителями), другими педагогическими и иными работниками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технологиями диагностики причин конфликтных ситуаций, их профилактики и разрешения</w:t>
            </w:r>
          </w:p>
        </w:tc>
      </w:tr>
      <w:tr w:rsidR="00F862AE"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Основы общетеоретических дисциплин в объеме, необходимых для решения педагогических, научно-методических и организационно-управленческих задач (педагогика, психология, возрастная физиология; школьная гигиена; методика преподавания предмета)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Программы и учебники по преподаваемому предмету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Теория и методы управления образовательными системами, методика учебной и воспитательной работы, требования к оснащению и оборудованию учебных кабинетов и подсобных помещений к ним, средства обучения и их дидактические возможности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Современные педагогические технологии реализации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компетентностного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подхода с учетом возрастных и индивидуальных особенностей обучающихся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Методы и технологии поликультурного, дифференцированного и развивающего обучения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Основы экологии, экономики, социологии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Правила внутреннего распорядка</w:t>
            </w:r>
          </w:p>
        </w:tc>
      </w:tr>
      <w:tr w:rsidR="00F862AE"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Правила по охране труда и требования к безопасности образовательной среды</w:t>
            </w:r>
          </w:p>
        </w:tc>
      </w:tr>
      <w:tr w:rsidR="00F862AE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3.2.4.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26"/>
        <w:gridCol w:w="3416"/>
        <w:gridCol w:w="713"/>
        <w:gridCol w:w="1064"/>
        <w:gridCol w:w="2030"/>
        <w:gridCol w:w="700"/>
      </w:tblGrid>
      <w:tr w:rsidR="00F862AE">
        <w:tc>
          <w:tcPr>
            <w:tcW w:w="1726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Модуль "Предметное обучение. Математика"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B/04.6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55"/>
        <w:gridCol w:w="7280"/>
      </w:tblGrid>
      <w:tr w:rsidR="00F862AE"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Формирование способности к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логическому рассуждению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 коммуникации, установки на использование этой способности, на ее ценность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способности к постижению основ математических моделей реального объекта или процесса, готовности к применению моделирования для построения объектов и процессов, определения или предсказания их свойств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конкретных знаний, умений и навыков в области математики и информатики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внутренней (мысленной) модели математической ситуации (включая пространственный образ)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Формирование у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умения проверять математическое доказательство, приводить опровергающий пример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у обучающихся умения выделять подзадачи в задаче, перебирать возможные варианты объектов и действий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Формирование у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умения пользоваться заданной математической моделью, в частности, формулой, геометрической конфигурацией, алгоритмом, оценивать возможный результат моделирования (например - вычисления)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материальной и информационной образовательной среды, содействующей развитию математических способностей каждого ребенка и реализующей принципы современной педагогики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у обучающихся умения применять средства информационно-коммуникационных технологий в решении задачи там, где это эффективно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способности преодолевать интеллектуальные трудности, решать принципиально новые задачи, проявлять уважение к интеллектуальному труду и его результатам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Сотрудничество с другими учителями математики и информатики, физики, экономики, языков и др.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Развитие инициативы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по использованию математики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Профессиональное использование элементов информационной образовательной среды с учетом возможностей применения новых элементов такой среды, отсутствующих в конкретной образовательной организации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Использование в работе с детьми информационных ресурсов, в том числе ресурсов дистанционного обучения, помощь детям в освоении и самостоятельном использовании этих ресурсов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Содействие в подготовке обучающихся к участию в математических олимпиадах, конкурсах, исследовательских проектах, интеллектуальных марафонах, шахматных турнирах и ученических конференциях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и поддержание высокой мотивации и развитие способности обучающихся к занятиям математикой, предоставление им подходящих заданий, ведение кружков, факультативных и элективных курсов для желающих и эффективно работающих в них обучающихся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Предоставление информации о дополнительном образовании, возможности углубленного изучения математики в других образовательных и иных организациях, в том числе с применением дистанционных образовательных технологий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Консультирование обучающихся по выбору профессий и специальностей, где особо необходимы знания математики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Содействие формированию у обучающихся позитивных эмоций от математической деятельности, в том числе от нахождения ошибки в своих построениях как источника улучшения и нового понимания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Выявление совместно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недостоверных и малоправдоподобных данных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позитивного отношения со стороны всех обучающихся к интеллектуальным достижениям одноклассников независимо от абсолютного уровня этого достижения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представлений обучающихся о полезности знаний математики вне зависимости от избранной профессии или специальности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Ведение диалога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или группой обучающихся в процессе решения задачи, выявление сомнительных мест, подтверждение правильности решения</w:t>
            </w:r>
          </w:p>
        </w:tc>
      </w:tr>
      <w:tr w:rsidR="00F862AE"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Совместно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строить логические рассуждения (например, решение задачи) в математических и иных контекстах, понимать рассуждение обучающихся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Анализировать предлагаемое обучающимся рассуждение с результатом: подтверждение его правильности или нахождение ошибки и анализ причин ее возникновения; помощь обучающимся в самостоятельной локализации ошибки, ее исправлении; оказание помощи в улучшении (обобщении, сокращении, более ясном изложении) рассуждения</w:t>
            </w:r>
            <w:proofErr w:type="gramEnd"/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Формировать у обучающихся убеждение в абсолютности математической истины и математического доказательства, предотвращать формирование модели поверхностной имитации действий, ведущих к успеху, без ясного понимания смысла; поощрять выбор различных путей в решении поставленной задачи</w:t>
            </w:r>
            <w:proofErr w:type="gramEnd"/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Решать задачи элементарной математики соответствующей ступени образования, в том числе те новые, которые возникают в ходе работы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, задачи олимпиад (включая новые задачи регионального этапа всероссийской олимпиады)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Совместно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применять методы и приемы понимания математического текста, его анализа, структуризации, реорганизации, трансформации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Совместно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проводить анализ учебных и жизненных ситуаций, в которых можно применить математический аппарат и математические инструменты (например, динамические таблицы), то же - для идеализированных (задачных) ситуаций, описанных текстом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Совместно с обучающимися создавать и использовать наглядные представления математических объектов и процессов, рисуя наброски от руки на бумаге и классной доске, с помощью компьютерных инструментов на экране, строя объемные модели вручную и на компьютере (с помощью 3D-принтера)</w:t>
            </w:r>
            <w:proofErr w:type="gramEnd"/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Организовывать исследования - эксперимент, обнаружение закономерностей, доказательство в частных и общем случаях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Проводить различия между точным и (или) приближенным математическим доказательством, в частности, компьютерной оценкой, приближенным измерением, вычислением и др.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Поддерживать баланс между самостоятельным открытием, узнаванием нового и технической тренировкой, исходя из возрастных и индивидуальных особенностей каждого обучающегося, характера осваиваемого материала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основными математическими компьютерными инструментами: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визуализации данных, зависимостей, отношений, процессов, геометрических объектов;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вычислений - численных и символьных;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обработки данных (статистики);</w:t>
            </w:r>
          </w:p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экспериментальных лабораторий (вероятность, информатика)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Квалифицированно набирать математический текст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Использовать информационные источники, следить за последними открытиями в области математики и знакомить с ними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Обеспечивать помощь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, не освоившим необходимый материал (из всего курса математики), в форме предложения специальных заданий, индивидуальных консультаций (в том числе дистанционных); осуществлять пошаговый контроль выполнения соответствующих заданий, при необходимости прибегая к помощи других педагогических работников, в частности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тьюторов</w:t>
            </w:r>
            <w:proofErr w:type="spellEnd"/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Обеспечивать коммуникативную и учебную "включенности" всех учащихся в образовательный процесс (в частности, понимание формулировки задания, основной терминологии, общего смысла идущего в классе обсуждения)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Работать с родителями (законными представителями), местным сообществом по проблематике математической культуры</w:t>
            </w:r>
          </w:p>
        </w:tc>
      </w:tr>
      <w:tr w:rsidR="00F862AE"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Основы математической теории и перспективных направлений развития современной математики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Представление о широком спектре приложений математики и знание доступных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математических элементов этих приложений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Теория и методика преподавания математики</w:t>
            </w:r>
          </w:p>
        </w:tc>
      </w:tr>
      <w:tr w:rsidR="00F862AE"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Специальные подходы и источники информации для обучения математике детей, для которых русский язык не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является родным и ограниченно используется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в семье и ближайшем окружении</w:t>
            </w:r>
          </w:p>
        </w:tc>
      </w:tr>
      <w:tr w:rsidR="00F862AE"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3.2.5. Трудовая функция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25"/>
        <w:gridCol w:w="3454"/>
        <w:gridCol w:w="704"/>
        <w:gridCol w:w="1086"/>
        <w:gridCol w:w="2044"/>
        <w:gridCol w:w="626"/>
      </w:tblGrid>
      <w:tr w:rsidR="00F862AE">
        <w:tc>
          <w:tcPr>
            <w:tcW w:w="1725" w:type="dxa"/>
            <w:tcBorders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Модуль "Предметное обучение. Русский язык"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B/05.6</w:t>
            </w:r>
          </w:p>
        </w:tc>
        <w:tc>
          <w:tcPr>
            <w:tcW w:w="2044" w:type="dxa"/>
            <w:tcBorders>
              <w:left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30"/>
        <w:gridCol w:w="1484"/>
        <w:gridCol w:w="630"/>
        <w:gridCol w:w="1973"/>
        <w:gridCol w:w="1442"/>
        <w:gridCol w:w="1876"/>
      </w:tblGrid>
      <w:tr w:rsidR="00F862AE">
        <w:tc>
          <w:tcPr>
            <w:tcW w:w="22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1484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Оригинал</w:t>
            </w:r>
          </w:p>
        </w:tc>
        <w:tc>
          <w:tcPr>
            <w:tcW w:w="630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73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62AE">
        <w:tc>
          <w:tcPr>
            <w:tcW w:w="6317" w:type="dxa"/>
            <w:gridSpan w:val="4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2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Код оригинала</w:t>
            </w:r>
          </w:p>
        </w:tc>
        <w:tc>
          <w:tcPr>
            <w:tcW w:w="1876" w:type="dxa"/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36"/>
        <w:gridCol w:w="7299"/>
      </w:tblGrid>
      <w:tr w:rsidR="00F862AE">
        <w:tc>
          <w:tcPr>
            <w:tcW w:w="2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Трудовые действия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Обучение методам понимания сообщения: анализ, структуризация, реорганизация, трансформация, сопоставление с другими сообщениями, выявление необходимой для анализирующего информации</w:t>
            </w:r>
            <w:proofErr w:type="gramEnd"/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Осуществление совместно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поиска и обсуждения изменений в языковой реальности и реакции на них социума, формирование у обучающихся "чувства меняющегося языка"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Использование совместно с обучающимися источников языковой информации для решения практических или познавательных задач, в частности, этимологической информации, подчеркивая отличия научного метода изучения языка от так называемого "бытового" подхода ("народной лингвистики")</w:t>
            </w:r>
            <w:proofErr w:type="gramEnd"/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культуры диалога через организацию устных и письменных дискуссий по проблемам, требующим принятия решений и разрешения конфликтных ситуаций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Организация публичных выступлений обучающихся, поощрение их участия в дебатах на школьных конференциях и других форумах, включая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интернет-форумы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интернет-конференции</w:t>
            </w:r>
            <w:proofErr w:type="spellEnd"/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Формирование установки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на коммуникацию в максимально широком контексте, в том числе в гипермедиа-формате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Стимулирование сообщений обучающихся о событии или объекте (рассказ о поездке, событии семейной жизни, спектакле и т.п.), анализируя их структуру, используемые языковые и изобразительные средства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Обсуждение с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обучающимися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образцов лучших произведений художественной и научной прозы, журналистики, рекламы и т.п.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Поощрение индивидуального и коллективного литературного творчества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Поощрение участия обучающихся в театральных постановках, стимулирование создания ими анимационных и других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видеопродуктов</w:t>
            </w:r>
            <w:proofErr w:type="spellEnd"/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Моделирование видов профессиональной деятельности, где коммуникативная компетентность является основным качеством работника, включая в нее заинтересованных обучающихся (издание школьной газеты, художественного или научного альманаха, организация школьного радио и телевидения, разработка сценария театральной постановки или видеофильма и т.д.)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у обучающихся умения применения в практике устной и письменной речи норм современного литературного русского языка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Формирование у обучающихся культуры ссылок на источники опубликования, цитирования, сопоставления, диалога с автором, недопущения нарушения авторских прав</w:t>
            </w:r>
          </w:p>
        </w:tc>
      </w:tr>
      <w:tr w:rsidR="00F862AE">
        <w:tc>
          <w:tcPr>
            <w:tcW w:w="2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умения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Владеть методами и приемами обучения русскому языку, в том числе как не родному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Использовать специальные коррекционные приемы обучения для детей с ограниченными возможностями здоровья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Вести постоянную работу с семьями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и местным сообществом по формированию речевой культуры, фиксируя различия местной и национальной языковой нормы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Проявлять позитивное отношение к местным языковым явлениям, отражающим культурно-исторические особенности развития региона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Проявлять позитивное отношение к родным языкам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Давать этическую и эстетическую оценку языковых проявлений в повседневной жизни: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интернет-языка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>, языка субкультур, языка СМИ, ненормативной лексики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Поощрять формирование эмоциональной и рациональной потребности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в коммуникации как процессе, жизненно необходимом для человека</w:t>
            </w:r>
          </w:p>
        </w:tc>
      </w:tr>
      <w:tr w:rsidR="00F862AE">
        <w:tc>
          <w:tcPr>
            <w:tcW w:w="2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Необходимые знания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Основы лингвистической теории и перспективных направлений развития современной лингвистики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Представление о широком спектре приложений лингвистики и знание доступных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обучающимся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лингвистических элементов этих приложений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Теория и методика преподавания русского языка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Контекстная языковая норма</w:t>
            </w:r>
          </w:p>
        </w:tc>
      </w:tr>
      <w:tr w:rsidR="00F862AE">
        <w:tc>
          <w:tcPr>
            <w:tcW w:w="2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Стандартное общерусское произношение и лексика, их отличия от местной языковой среды</w:t>
            </w:r>
          </w:p>
        </w:tc>
      </w:tr>
      <w:tr w:rsidR="00F862AE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Другие характеристики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IV. Сведения об организациях - разработчиках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профессионального стандарта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4.1. Ответственная организация-разработчик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Государственное бюджетное образовательное учреждение 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профессионального образования города Москвы "</w:t>
      </w:r>
      <w:proofErr w:type="gramStart"/>
      <w:r>
        <w:rPr>
          <w:rFonts w:ascii="Courier New" w:hAnsi="Courier New" w:cs="Courier New"/>
          <w:sz w:val="20"/>
          <w:szCs w:val="20"/>
        </w:rPr>
        <w:t>Московский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городской    │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психолого-педагогический университет"                  │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                                        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Ректор Рубцов Виталий Владимирович                                   │</w:t>
      </w:r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                                        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F862AE" w:rsidRDefault="00F862AE" w:rsidP="00F862AE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4.2. Наименования организаций-разработчиков</w:t>
      </w:r>
    </w:p>
    <w:p w:rsidR="00F862AE" w:rsidRDefault="00F862AE" w:rsidP="00F862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93"/>
        <w:gridCol w:w="9128"/>
      </w:tblGrid>
      <w:tr w:rsidR="00F862AE"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2AE" w:rsidRDefault="00F86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Государственное бюджетное образовательное учреждение города Москвы Центр образования N 109</w:t>
            </w:r>
          </w:p>
        </w:tc>
      </w:tr>
    </w:tbl>
    <w:p w:rsidR="00BA06B2" w:rsidRDefault="00BA06B2">
      <w:bookmarkStart w:id="0" w:name="_GoBack"/>
      <w:bookmarkEnd w:id="0"/>
    </w:p>
    <w:sectPr w:rsidR="00BA06B2" w:rsidSect="00714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862AE"/>
    <w:rsid w:val="00163D8A"/>
    <w:rsid w:val="002A399D"/>
    <w:rsid w:val="00714931"/>
    <w:rsid w:val="00BA06B2"/>
    <w:rsid w:val="00F862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9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F50817107AF7D5C7561B6652838B946B88E7094724F0EAE8D40F23F9755034DB78C33FF59D0B864EC9B3CE2FE32674367C32BB0F97E1CE2D6dBJ" TargetMode="External"/><Relationship Id="rId13" Type="http://schemas.openxmlformats.org/officeDocument/2006/relationships/hyperlink" Target="consultantplus://offline/ref=6F50817107AF7D5C7561B6652838B946BB8F7694764A0EAE8D40F23F9755034DA58C6BF35BD1A360EA8E6AB3BBD6dEJ" TargetMode="External"/><Relationship Id="rId18" Type="http://schemas.openxmlformats.org/officeDocument/2006/relationships/hyperlink" Target="consultantplus://offline/ref=6F50817107AF7D5C7561B6652838B946BB8F7694764A0EAE8D40F23F9755034DA58C6BF35BD1A360EA8E6AB3BBD6dEJ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6F50817107AF7D5C7561B6652838B946B98C719F71480EAE8D40F23F9755034DA58C6BF35BD1A360EA8E6AB3BBD6dEJ" TargetMode="External"/><Relationship Id="rId12" Type="http://schemas.openxmlformats.org/officeDocument/2006/relationships/hyperlink" Target="consultantplus://offline/ref=6F50817107AF7D5C7561B6652838B946B88E7094724F0EAE8D40F23F9755034DB78C33FF59D0B864EF9B3CE2FE32674367C32BB0F97E1CE2D6dBJ" TargetMode="External"/><Relationship Id="rId17" Type="http://schemas.openxmlformats.org/officeDocument/2006/relationships/hyperlink" Target="consultantplus://offline/ref=6F50817107AF7D5C7561B6652838B946BB8F759E75420EAE8D40F23F9755034DB78C33FF59D0BD60E49B3CE2FE32674367C32BB0F97E1CE2D6dBJ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6F50817107AF7D5C7561B6652838B946BB8F769B744D0EAE8D40F23F9755034DA58C6BF35BD1A360EA8E6AB3BBD6dEJ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F50817107AF7D5C7561B6652838B946BB8F769B744D0EAE8D40F23F9755034DA58C6BF35BD1A360EA8E6AB3BBD6dEJ" TargetMode="External"/><Relationship Id="rId11" Type="http://schemas.openxmlformats.org/officeDocument/2006/relationships/hyperlink" Target="consultantplus://offline/ref=6F50817107AF7D5C7561B6652838B946BB8F759E75420EAE8D40F23F9755034DB78C33FF59D0BD60E49B3CE2FE32674367C32BB0F97E1CE2D6dBJ" TargetMode="External"/><Relationship Id="rId5" Type="http://schemas.openxmlformats.org/officeDocument/2006/relationships/hyperlink" Target="consultantplus://offline/ref=6F50817107AF7D5C7561B6652838B946B88E7094724F0EAE8D40F23F9755034DB78C33FF59D0B864ED9B3CE2FE32674367C32BB0F97E1CE2D6dBJ" TargetMode="External"/><Relationship Id="rId15" Type="http://schemas.openxmlformats.org/officeDocument/2006/relationships/hyperlink" Target="consultantplus://offline/ref=6F50817107AF7D5C7561B6652838B946B88E709B73490EAE8D40F23F9755034DB78C33FF59D0BD60E49B3CE2FE32674367C32BB0F97E1CE2D6dBJ" TargetMode="External"/><Relationship Id="rId10" Type="http://schemas.openxmlformats.org/officeDocument/2006/relationships/hyperlink" Target="consultantplus://offline/ref=6F50817107AF7D5C7561B6652838B946BB8F769B744D0EAE8D40F23F9755034DA58C6BF35BD1A360EA8E6AB3BBD6dEJ" TargetMode="External"/><Relationship Id="rId19" Type="http://schemas.openxmlformats.org/officeDocument/2006/relationships/hyperlink" Target="consultantplus://offline/ref=6F50817107AF7D5C7561B6652838B946B98F7B9D75480EAE8D40F23F9755034DB78C33FF59D0BD61E99B3CE2FE32674367C32BB0F97E1CE2D6dBJ" TargetMode="External"/><Relationship Id="rId4" Type="http://schemas.openxmlformats.org/officeDocument/2006/relationships/hyperlink" Target="consultantplus://offline/ref=6F50817107AF7D5C7561B6652838B946BB8F769B744D0EAE8D40F23F9755034DA58C6BF35BD1A360EA8E6AB3BBD6dEJ" TargetMode="External"/><Relationship Id="rId9" Type="http://schemas.openxmlformats.org/officeDocument/2006/relationships/hyperlink" Target="consultantplus://offline/ref=6F50817107AF7D5C7561B6652838B946B88E709B73490EAE8D40F23F9755034DB78C33FF59D0BD60E49B3CE2FE32674367C32BB0F97E1CE2D6dBJ" TargetMode="External"/><Relationship Id="rId14" Type="http://schemas.openxmlformats.org/officeDocument/2006/relationships/hyperlink" Target="consultantplus://offline/ref=6F50817107AF7D5C7561B6652838B946B88E7094724F0EAE8D40F23F9755034DB78C33FF59D0B864EE9B3CE2FE32674367C32BB0F97E1CE2D6dB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7162</Words>
  <Characters>40824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Lubov Nikolaevna</cp:lastModifiedBy>
  <cp:revision>2</cp:revision>
  <dcterms:created xsi:type="dcterms:W3CDTF">2020-03-02T11:49:00Z</dcterms:created>
  <dcterms:modified xsi:type="dcterms:W3CDTF">2020-03-02T11:49:00Z</dcterms:modified>
</cp:coreProperties>
</file>